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AD25F0">
        <w:rPr>
          <w:rFonts w:ascii="Verdana" w:hAnsi="Verdana"/>
          <w:sz w:val="20"/>
          <w:szCs w:val="22"/>
        </w:rPr>
        <w:t>revisione, organizzazione ed editing d</w:t>
      </w:r>
      <w:r>
        <w:rPr>
          <w:rFonts w:ascii="Verdana" w:hAnsi="Verdana"/>
          <w:sz w:val="20"/>
          <w:szCs w:val="22"/>
        </w:rPr>
        <w:t>e</w:t>
      </w:r>
      <w:r w:rsidRPr="00AD25F0">
        <w:rPr>
          <w:rFonts w:ascii="Verdana" w:hAnsi="Verdana"/>
          <w:sz w:val="20"/>
          <w:szCs w:val="22"/>
        </w:rPr>
        <w:t>i materiali del progetto europeo M3EaL destinati alla pubblicazione su libro, dvd e sito web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187218"/>
    <w:rsid w:val="005A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2014-10-01T09:33:00Z</dcterms:created>
  <dcterms:modified xsi:type="dcterms:W3CDTF">2014-10-01T09:34:00Z</dcterms:modified>
</cp:coreProperties>
</file>